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0D" w:rsidRDefault="00CA690D">
      <w:pPr>
        <w:ind w:firstLineChars="0" w:firstLine="0"/>
        <w:jc w:val="center"/>
        <w:rPr>
          <w:rFonts w:hint="eastAsia"/>
        </w:rPr>
      </w:pPr>
    </w:p>
    <w:p w:rsidR="00CA690D" w:rsidRDefault="00CA690D">
      <w:pPr>
        <w:ind w:firstLineChars="0" w:firstLine="0"/>
        <w:jc w:val="center"/>
      </w:pPr>
    </w:p>
    <w:p w:rsidR="00CA690D" w:rsidRDefault="00CA690D">
      <w:pPr>
        <w:ind w:firstLineChars="0" w:firstLine="0"/>
        <w:jc w:val="center"/>
      </w:pPr>
    </w:p>
    <w:p w:rsidR="00CA690D" w:rsidRDefault="00CF7ADE">
      <w:pPr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关于开展</w:t>
      </w:r>
      <w:r w:rsidR="00A97C53" w:rsidRPr="00A97C53">
        <w:rPr>
          <w:rFonts w:eastAsia="方正小标宋_GBK" w:cs="Times New Roman"/>
          <w:sz w:val="36"/>
          <w:szCs w:val="36"/>
        </w:rPr>
        <w:t>2021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年度物流统计先进评选的通知</w:t>
      </w:r>
    </w:p>
    <w:p w:rsidR="00CA690D" w:rsidRDefault="00CA690D">
      <w:pPr>
        <w:ind w:firstLineChars="0" w:firstLine="0"/>
        <w:jc w:val="center"/>
      </w:pPr>
    </w:p>
    <w:p w:rsidR="00CA690D" w:rsidRDefault="00A97C53">
      <w:pPr>
        <w:ind w:firstLineChars="0" w:firstLine="0"/>
        <w:rPr>
          <w:rFonts w:ascii="黑体" w:eastAsia="黑体" w:hAnsi="黑体"/>
        </w:rPr>
      </w:pPr>
      <w:r>
        <w:rPr>
          <w:rFonts w:ascii="方正黑体_GBK" w:eastAsia="方正黑体_GBK" w:hAnsi="方正黑体_GBK" w:cs="方正黑体_GBK" w:hint="eastAsia"/>
          <w:szCs w:val="30"/>
        </w:rPr>
        <w:t>各省区市物流</w:t>
      </w:r>
      <w:r w:rsidR="0024007F">
        <w:rPr>
          <w:rFonts w:ascii="方正黑体_GBK" w:eastAsia="方正黑体_GBK" w:hAnsi="方正黑体_GBK" w:cs="方正黑体_GBK" w:hint="eastAsia"/>
          <w:szCs w:val="30"/>
        </w:rPr>
        <w:t>统计工作</w:t>
      </w:r>
      <w:r>
        <w:rPr>
          <w:rFonts w:ascii="方正黑体_GBK" w:eastAsia="方正黑体_GBK" w:hAnsi="方正黑体_GBK" w:cs="方正黑体_GBK" w:hint="eastAsia"/>
          <w:szCs w:val="30"/>
        </w:rPr>
        <w:t>牵头部门、行业</w:t>
      </w:r>
      <w:r w:rsidR="00CF7ADE">
        <w:rPr>
          <w:rFonts w:ascii="方正黑体_GBK" w:eastAsia="方正黑体_GBK" w:hAnsi="方正黑体_GBK" w:cs="方正黑体_GBK" w:hint="eastAsia"/>
          <w:szCs w:val="30"/>
        </w:rPr>
        <w:t>协会</w:t>
      </w:r>
      <w:r w:rsidR="0024007F">
        <w:rPr>
          <w:rFonts w:ascii="方正黑体_GBK" w:eastAsia="方正黑体_GBK" w:hAnsi="方正黑体_GBK" w:cs="方正黑体_GBK" w:hint="eastAsia"/>
          <w:szCs w:val="30"/>
        </w:rPr>
        <w:t>、有关企业</w:t>
      </w:r>
      <w:r w:rsidR="00CF7ADE">
        <w:rPr>
          <w:rFonts w:ascii="方正黑体_GBK" w:eastAsia="方正黑体_GBK" w:hAnsi="方正黑体_GBK" w:cs="方正黑体_GBK" w:hint="eastAsia"/>
          <w:szCs w:val="30"/>
        </w:rPr>
        <w:t>：</w:t>
      </w:r>
    </w:p>
    <w:p w:rsidR="00CA690D" w:rsidRPr="002F0806" w:rsidRDefault="00CF7ADE" w:rsidP="00D20E7D">
      <w:pPr>
        <w:ind w:firstLine="600"/>
        <w:rPr>
          <w:color w:val="000000" w:themeColor="text1"/>
        </w:rPr>
      </w:pPr>
      <w:r>
        <w:rPr>
          <w:rFonts w:hint="eastAsia"/>
        </w:rPr>
        <w:t>为</w:t>
      </w:r>
      <w:r w:rsidR="00452273">
        <w:rPr>
          <w:rFonts w:hint="eastAsia"/>
        </w:rPr>
        <w:t>深入</w:t>
      </w:r>
      <w:r>
        <w:rPr>
          <w:rFonts w:hint="eastAsia"/>
        </w:rPr>
        <w:t>贯彻落实《国家发展改革委关于进一步加强社会物流统计工作的通知</w:t>
      </w:r>
      <w:r w:rsidRPr="002F0806">
        <w:rPr>
          <w:rFonts w:hint="eastAsia"/>
          <w:color w:val="000000" w:themeColor="text1"/>
        </w:rPr>
        <w:t>》（</w:t>
      </w:r>
      <w:proofErr w:type="gramStart"/>
      <w:r w:rsidRPr="002F0806">
        <w:rPr>
          <w:rFonts w:hint="eastAsia"/>
          <w:color w:val="000000" w:themeColor="text1"/>
        </w:rPr>
        <w:t>发改运行</w:t>
      </w:r>
      <w:proofErr w:type="gramEnd"/>
      <w:r w:rsidRPr="002F0806">
        <w:rPr>
          <w:rFonts w:hint="eastAsia"/>
          <w:color w:val="000000" w:themeColor="text1"/>
        </w:rPr>
        <w:t>〔</w:t>
      </w:r>
      <w:r w:rsidRPr="002F0806">
        <w:rPr>
          <w:rFonts w:hint="eastAsia"/>
          <w:color w:val="000000" w:themeColor="text1"/>
        </w:rPr>
        <w:t>2019</w:t>
      </w:r>
      <w:r w:rsidRPr="002F0806">
        <w:rPr>
          <w:rFonts w:hint="eastAsia"/>
          <w:color w:val="000000" w:themeColor="text1"/>
        </w:rPr>
        <w:t>〕</w:t>
      </w:r>
      <w:r w:rsidRPr="002F0806">
        <w:rPr>
          <w:rFonts w:hint="eastAsia"/>
          <w:color w:val="000000" w:themeColor="text1"/>
        </w:rPr>
        <w:t>758</w:t>
      </w:r>
      <w:r w:rsidRPr="002F0806">
        <w:rPr>
          <w:rFonts w:hint="eastAsia"/>
          <w:color w:val="000000" w:themeColor="text1"/>
        </w:rPr>
        <w:t>号）要求，</w:t>
      </w:r>
      <w:r w:rsidR="006F4629">
        <w:rPr>
          <w:rFonts w:hint="eastAsia"/>
          <w:color w:val="000000" w:themeColor="text1"/>
        </w:rPr>
        <w:t>不断</w:t>
      </w:r>
      <w:r w:rsidR="009E5708">
        <w:rPr>
          <w:rFonts w:hint="eastAsia"/>
          <w:color w:val="000000" w:themeColor="text1"/>
        </w:rPr>
        <w:t>提升物流统计</w:t>
      </w:r>
      <w:r w:rsidR="00736297">
        <w:rPr>
          <w:rFonts w:hint="eastAsia"/>
          <w:color w:val="000000" w:themeColor="text1"/>
        </w:rPr>
        <w:t>工作</w:t>
      </w:r>
      <w:r w:rsidR="009E5708">
        <w:rPr>
          <w:rFonts w:hint="eastAsia"/>
          <w:color w:val="000000" w:themeColor="text1"/>
        </w:rPr>
        <w:t>质量，</w:t>
      </w:r>
      <w:r w:rsidR="00D20E7D">
        <w:rPr>
          <w:rFonts w:hint="eastAsia"/>
          <w:color w:val="000000" w:themeColor="text1"/>
        </w:rPr>
        <w:t>推动物流高质量发展，</w:t>
      </w:r>
      <w:r w:rsidR="00342126">
        <w:rPr>
          <w:rFonts w:hint="eastAsia"/>
          <w:color w:val="000000" w:themeColor="text1"/>
        </w:rPr>
        <w:t>经商国家发展改革委经济运行调节局，</w:t>
      </w:r>
      <w:r w:rsidR="00884E55" w:rsidRPr="002F0806">
        <w:rPr>
          <w:rFonts w:hint="eastAsia"/>
          <w:color w:val="000000" w:themeColor="text1"/>
        </w:rPr>
        <w:t>表彰先进、树立榜样，</w:t>
      </w:r>
      <w:r w:rsidR="00884E55">
        <w:rPr>
          <w:rFonts w:hint="eastAsia"/>
          <w:color w:val="000000" w:themeColor="text1"/>
        </w:rPr>
        <w:t>现</w:t>
      </w:r>
      <w:r w:rsidRPr="002F0806">
        <w:rPr>
          <w:rFonts w:hint="eastAsia"/>
          <w:color w:val="000000" w:themeColor="text1"/>
        </w:rPr>
        <w:t>开展</w:t>
      </w:r>
      <w:r w:rsidRPr="002F0806">
        <w:rPr>
          <w:rFonts w:hint="eastAsia"/>
          <w:color w:val="000000" w:themeColor="text1"/>
        </w:rPr>
        <w:t>20</w:t>
      </w:r>
      <w:r w:rsidR="00713399">
        <w:rPr>
          <w:rFonts w:hint="eastAsia"/>
          <w:color w:val="000000" w:themeColor="text1"/>
        </w:rPr>
        <w:t>21</w:t>
      </w:r>
      <w:r w:rsidRPr="002F0806">
        <w:rPr>
          <w:rFonts w:hint="eastAsia"/>
          <w:color w:val="000000" w:themeColor="text1"/>
        </w:rPr>
        <w:t>年度全国物流统计先进单位、先进工作者、优秀企业</w:t>
      </w:r>
      <w:r w:rsidR="005805B1">
        <w:rPr>
          <w:rFonts w:hint="eastAsia"/>
          <w:color w:val="000000" w:themeColor="text1"/>
        </w:rPr>
        <w:t>和</w:t>
      </w:r>
      <w:r w:rsidRPr="002F0806">
        <w:rPr>
          <w:rFonts w:hint="eastAsia"/>
          <w:color w:val="000000" w:themeColor="text1"/>
        </w:rPr>
        <w:t>企业优秀统计员评选工作，有关事项通知如下：</w:t>
      </w:r>
    </w:p>
    <w:p w:rsidR="00CA690D" w:rsidRPr="002F0806" w:rsidRDefault="00CF7ADE">
      <w:pPr>
        <w:ind w:firstLine="600"/>
        <w:outlineLvl w:val="0"/>
        <w:rPr>
          <w:rFonts w:ascii="方正黑体_GBK" w:eastAsia="方正黑体_GBK" w:hAnsi="方正黑体_GBK" w:cs="方正黑体_GBK"/>
          <w:color w:val="000000" w:themeColor="text1"/>
        </w:rPr>
      </w:pPr>
      <w:r w:rsidRPr="002F0806">
        <w:rPr>
          <w:rFonts w:ascii="方正黑体_GBK" w:eastAsia="方正黑体_GBK" w:hAnsi="方正黑体_GBK" w:cs="方正黑体_GBK" w:hint="eastAsia"/>
          <w:color w:val="000000" w:themeColor="text1"/>
        </w:rPr>
        <w:t>一、评选标准</w:t>
      </w:r>
    </w:p>
    <w:p w:rsidR="00CA690D" w:rsidRPr="002F0806" w:rsidRDefault="00CF7ADE">
      <w:pPr>
        <w:ind w:firstLine="600"/>
        <w:outlineLvl w:val="0"/>
        <w:rPr>
          <w:rFonts w:ascii="方正楷体_GBK" w:eastAsia="方正楷体_GBK" w:hAnsi="方正楷体_GBK" w:cs="方正楷体_GBK"/>
          <w:color w:val="000000" w:themeColor="text1"/>
        </w:rPr>
      </w:pPr>
      <w:r w:rsidRPr="002F0806">
        <w:rPr>
          <w:rFonts w:ascii="方正楷体_GBK" w:eastAsia="方正楷体_GBK" w:hAnsi="方正楷体_GBK" w:cs="方正楷体_GBK" w:hint="eastAsia"/>
          <w:color w:val="000000" w:themeColor="text1"/>
        </w:rPr>
        <w:t>（一）物流统计工作先进单位</w:t>
      </w:r>
    </w:p>
    <w:p w:rsidR="00CA690D" w:rsidRPr="002F0806" w:rsidRDefault="00CF7ADE">
      <w:pPr>
        <w:ind w:firstLine="600"/>
        <w:rPr>
          <w:color w:val="000000" w:themeColor="text1"/>
        </w:rPr>
      </w:pPr>
      <w:r w:rsidRPr="002F0806">
        <w:rPr>
          <w:rFonts w:ascii="方正仿宋_GBK" w:hAnsi="方正仿宋_GBK" w:cs="方正仿宋_GBK" w:hint="eastAsia"/>
          <w:color w:val="000000" w:themeColor="text1"/>
        </w:rPr>
        <w:t>物流统计工作先进单位，是</w:t>
      </w:r>
      <w:r w:rsidRPr="002F0806">
        <w:rPr>
          <w:rFonts w:hint="eastAsia"/>
          <w:color w:val="000000" w:themeColor="text1"/>
        </w:rPr>
        <w:t>指省级和独立开展物流统计工作的省会城市、计划单列市、省以下地市的</w:t>
      </w:r>
      <w:r w:rsidRPr="002F0806">
        <w:rPr>
          <w:rFonts w:ascii="方正黑体_GBK" w:eastAsia="方正黑体_GBK" w:hint="eastAsia"/>
          <w:color w:val="000000" w:themeColor="text1"/>
        </w:rPr>
        <w:t>主管部门、协会以及具体承担单位</w:t>
      </w:r>
      <w:r w:rsidRPr="002F0806">
        <w:rPr>
          <w:rFonts w:hint="eastAsia"/>
          <w:color w:val="000000" w:themeColor="text1"/>
        </w:rPr>
        <w:t>（不含物流统计调查上报企业）。</w:t>
      </w:r>
    </w:p>
    <w:p w:rsidR="00CA690D" w:rsidRPr="002F0806" w:rsidRDefault="00CF7ADE">
      <w:pPr>
        <w:ind w:firstLine="600"/>
        <w:rPr>
          <w:color w:val="000000" w:themeColor="text1"/>
        </w:rPr>
      </w:pPr>
      <w:r w:rsidRPr="002F0806">
        <w:rPr>
          <w:rFonts w:ascii="方正仿宋_GBK" w:hAnsi="方正仿宋_GBK" w:cs="方正仿宋_GBK" w:hint="eastAsia"/>
          <w:color w:val="000000" w:themeColor="text1"/>
        </w:rPr>
        <w:t>评选标准。已</w:t>
      </w:r>
      <w:r w:rsidRPr="002F0806">
        <w:rPr>
          <w:rFonts w:hint="eastAsia"/>
          <w:color w:val="000000" w:themeColor="text1"/>
        </w:rPr>
        <w:t>印发物流统计制度；已开展物流统计核算或已开展物流景气调查；</w:t>
      </w:r>
      <w:r w:rsidR="0024007F">
        <w:rPr>
          <w:rFonts w:ascii="方正仿宋_GBK" w:hAnsi="方正仿宋_GBK" w:cs="方正仿宋_GBK" w:hint="eastAsia"/>
          <w:color w:val="000000" w:themeColor="text1"/>
        </w:rPr>
        <w:t>已发布统计信息并向国家报送</w:t>
      </w:r>
      <w:r w:rsidR="00846D57">
        <w:rPr>
          <w:rFonts w:ascii="方正仿宋_GBK" w:hAnsi="方正仿宋_GBK" w:cs="方正仿宋_GBK" w:hint="eastAsia"/>
          <w:color w:val="000000" w:themeColor="text1"/>
        </w:rPr>
        <w:t>；</w:t>
      </w:r>
      <w:r w:rsidR="00796C7F">
        <w:rPr>
          <w:rFonts w:ascii="方正仿宋_GBK" w:hAnsi="方正仿宋_GBK" w:cs="方正仿宋_GBK" w:hint="eastAsia"/>
          <w:color w:val="000000" w:themeColor="text1"/>
        </w:rPr>
        <w:t>能够</w:t>
      </w:r>
      <w:r w:rsidR="0024007F">
        <w:rPr>
          <w:rFonts w:ascii="方正仿宋_GBK" w:hAnsi="方正仿宋_GBK" w:cs="方正仿宋_GBK" w:hint="eastAsia"/>
          <w:color w:val="000000" w:themeColor="text1"/>
        </w:rPr>
        <w:t>保证</w:t>
      </w:r>
      <w:r w:rsidR="00702BE5">
        <w:rPr>
          <w:rFonts w:ascii="方正仿宋_GBK" w:hAnsi="方正仿宋_GBK" w:cs="方正仿宋_GBK" w:hint="eastAsia"/>
          <w:color w:val="000000" w:themeColor="text1"/>
        </w:rPr>
        <w:t>物流</w:t>
      </w:r>
      <w:r w:rsidR="00713399">
        <w:rPr>
          <w:rFonts w:ascii="方正仿宋_GBK" w:hAnsi="方正仿宋_GBK" w:cs="方正仿宋_GBK" w:hint="eastAsia"/>
          <w:color w:val="000000" w:themeColor="text1"/>
        </w:rPr>
        <w:t>统计工作的连续性和数据的真实性、准确性</w:t>
      </w:r>
      <w:r w:rsidRPr="002F0806">
        <w:rPr>
          <w:rFonts w:ascii="方正仿宋_GBK" w:hAnsi="方正仿宋_GBK" w:cs="方正仿宋_GBK" w:hint="eastAsia"/>
          <w:color w:val="000000" w:themeColor="text1"/>
        </w:rPr>
        <w:t>。</w:t>
      </w:r>
    </w:p>
    <w:p w:rsidR="00CA690D" w:rsidRPr="002F0806" w:rsidRDefault="00CF7ADE">
      <w:pPr>
        <w:ind w:firstLine="600"/>
        <w:outlineLvl w:val="0"/>
        <w:rPr>
          <w:rFonts w:ascii="方正黑体_GBK" w:eastAsia="方正黑体_GBK" w:hAnsi="方正黑体_GBK" w:cs="方正黑体_GBK"/>
          <w:color w:val="000000" w:themeColor="text1"/>
        </w:rPr>
      </w:pPr>
      <w:r w:rsidRPr="002F0806">
        <w:rPr>
          <w:rFonts w:hint="eastAsia"/>
          <w:color w:val="000000" w:themeColor="text1"/>
        </w:rPr>
        <w:t>（二）</w:t>
      </w:r>
      <w:r w:rsidRPr="002F0806">
        <w:rPr>
          <w:rFonts w:ascii="方正楷体_GBK" w:eastAsia="方正楷体_GBK" w:hAnsi="方正楷体_GBK" w:cs="方正楷体_GBK" w:hint="eastAsia"/>
          <w:color w:val="000000" w:themeColor="text1"/>
        </w:rPr>
        <w:t>物流统计工作先进工作者</w:t>
      </w:r>
    </w:p>
    <w:p w:rsidR="00CA690D" w:rsidRPr="002F0806" w:rsidRDefault="00CF7ADE">
      <w:pPr>
        <w:ind w:firstLine="600"/>
        <w:rPr>
          <w:rFonts w:ascii="方正仿宋_GBK" w:hAnsi="方正仿宋_GBK" w:cs="方正仿宋_GBK"/>
          <w:color w:val="000000" w:themeColor="text1"/>
        </w:rPr>
      </w:pPr>
      <w:r w:rsidRPr="002F0806">
        <w:rPr>
          <w:rFonts w:ascii="方正仿宋_GBK" w:hAnsi="方正仿宋_GBK" w:cs="方正仿宋_GBK" w:hint="eastAsia"/>
          <w:color w:val="000000" w:themeColor="text1"/>
        </w:rPr>
        <w:t>物流统计工作先进工作者，是指省级和单独开展物流统计的省会城市、计划单列市及省以下地市的</w:t>
      </w:r>
      <w:r w:rsidRPr="002F0806">
        <w:rPr>
          <w:rFonts w:ascii="方正黑体_GBK" w:eastAsia="方正黑体_GBK" w:hAnsi="方正黑体_GBK" w:cs="方正黑体_GBK" w:hint="eastAsia"/>
          <w:color w:val="000000" w:themeColor="text1"/>
        </w:rPr>
        <w:t>主管部门、协会、具体承担单位的有关同志</w:t>
      </w:r>
      <w:r w:rsidRPr="002F0806">
        <w:rPr>
          <w:rFonts w:hint="eastAsia"/>
          <w:color w:val="000000" w:themeColor="text1"/>
        </w:rPr>
        <w:t>（不含物流统计调查上报企业人员）</w:t>
      </w:r>
      <w:r w:rsidRPr="002F0806">
        <w:rPr>
          <w:rFonts w:ascii="方正仿宋_GBK" w:hAnsi="方正仿宋_GBK" w:cs="方正仿宋_GBK" w:hint="eastAsia"/>
          <w:color w:val="000000" w:themeColor="text1"/>
        </w:rPr>
        <w:t>。要求物流统计</w:t>
      </w:r>
      <w:r w:rsidRPr="002F0806">
        <w:rPr>
          <w:rFonts w:ascii="方正仿宋_GBK" w:hAnsi="方正仿宋_GBK" w:cs="方正仿宋_GBK" w:hint="eastAsia"/>
          <w:color w:val="000000" w:themeColor="text1"/>
        </w:rPr>
        <w:lastRenderedPageBreak/>
        <w:t>工作责任心强、业务扎实负责。</w:t>
      </w:r>
    </w:p>
    <w:p w:rsidR="00CA690D" w:rsidRPr="002F0806" w:rsidRDefault="00CF7ADE">
      <w:pPr>
        <w:ind w:firstLine="600"/>
        <w:outlineLvl w:val="0"/>
        <w:rPr>
          <w:color w:val="000000" w:themeColor="text1"/>
        </w:rPr>
      </w:pPr>
      <w:r w:rsidRPr="002F0806">
        <w:rPr>
          <w:rFonts w:ascii="方正仿宋_GBK" w:hAnsi="方正仿宋_GBK" w:cs="方正仿宋_GBK" w:hint="eastAsia"/>
          <w:color w:val="000000" w:themeColor="text1"/>
        </w:rPr>
        <w:t>（三）</w:t>
      </w:r>
      <w:r w:rsidRPr="002F0806">
        <w:rPr>
          <w:rFonts w:ascii="方正楷体_GBK" w:eastAsia="方正楷体_GBK" w:hAnsi="方正黑体_GBK" w:cs="方正黑体_GBK" w:hint="eastAsia"/>
          <w:color w:val="000000" w:themeColor="text1"/>
        </w:rPr>
        <w:t>物流统计工作优秀企业和企业优秀统计员</w:t>
      </w:r>
    </w:p>
    <w:p w:rsidR="00CA690D" w:rsidRPr="002F0806" w:rsidRDefault="00CF7ADE">
      <w:pPr>
        <w:ind w:firstLine="600"/>
        <w:rPr>
          <w:rFonts w:ascii="方正仿宋_GBK" w:hAnsi="方正仿宋_GBK" w:cs="方正仿宋_GBK"/>
          <w:color w:val="000000" w:themeColor="text1"/>
        </w:rPr>
      </w:pPr>
      <w:r w:rsidRPr="002F0806">
        <w:rPr>
          <w:rFonts w:ascii="方正仿宋_GBK" w:hAnsi="方正仿宋_GBK" w:cs="方正仿宋_GBK" w:hint="eastAsia"/>
          <w:color w:val="000000" w:themeColor="text1"/>
        </w:rPr>
        <w:t>物流统计工作优秀企业，是指按照物流统计制度要求，连续填报且数据质量较高的</w:t>
      </w:r>
      <w:r w:rsidRPr="002F0806">
        <w:rPr>
          <w:rFonts w:ascii="方正黑体_GBK" w:eastAsia="方正黑体_GBK" w:hAnsi="方正仿宋_GBK" w:cs="方正仿宋_GBK" w:hint="eastAsia"/>
          <w:color w:val="000000" w:themeColor="text1"/>
        </w:rPr>
        <w:t>工业和批发零售企业、物流企业</w:t>
      </w:r>
      <w:r w:rsidRPr="002F0806">
        <w:rPr>
          <w:rFonts w:ascii="方正仿宋_GBK" w:hAnsi="方正仿宋_GBK" w:cs="方正仿宋_GBK" w:hint="eastAsia"/>
          <w:color w:val="000000" w:themeColor="text1"/>
        </w:rPr>
        <w:t>。</w:t>
      </w:r>
    </w:p>
    <w:p w:rsidR="00CA690D" w:rsidRPr="002F0806" w:rsidRDefault="00CF7ADE">
      <w:pPr>
        <w:ind w:firstLine="600"/>
        <w:rPr>
          <w:rFonts w:ascii="方正仿宋_GBK" w:hAnsi="方正仿宋_GBK" w:cs="方正仿宋_GBK"/>
          <w:color w:val="000000" w:themeColor="text1"/>
        </w:rPr>
      </w:pPr>
      <w:r w:rsidRPr="002F0806">
        <w:rPr>
          <w:rFonts w:ascii="方正仿宋_GBK" w:hAnsi="方正仿宋_GBK" w:cs="方正仿宋_GBK" w:hint="eastAsia"/>
          <w:color w:val="000000" w:themeColor="text1"/>
        </w:rPr>
        <w:t>企业优秀统计员，指在优秀企业中具体负责数据填报的人员。要求物流统计工作填报积极性高、业务扎实认真。</w:t>
      </w:r>
    </w:p>
    <w:p w:rsidR="00CA690D" w:rsidRPr="002F0806" w:rsidRDefault="00CF7ADE">
      <w:pPr>
        <w:ind w:firstLine="600"/>
        <w:outlineLvl w:val="0"/>
        <w:rPr>
          <w:rFonts w:ascii="方正黑体_GBK" w:eastAsia="方正黑体_GBK"/>
          <w:color w:val="000000" w:themeColor="text1"/>
        </w:rPr>
      </w:pPr>
      <w:r w:rsidRPr="002F0806">
        <w:rPr>
          <w:rFonts w:ascii="方正黑体_GBK" w:eastAsia="方正黑体_GBK" w:hint="eastAsia"/>
          <w:color w:val="000000" w:themeColor="text1"/>
        </w:rPr>
        <w:t>二、工作流程</w:t>
      </w:r>
    </w:p>
    <w:p w:rsidR="00CA690D" w:rsidRPr="002F0806" w:rsidRDefault="00CF7ADE">
      <w:pPr>
        <w:ind w:firstLine="600"/>
        <w:rPr>
          <w:color w:val="000000" w:themeColor="text1"/>
        </w:rPr>
      </w:pPr>
      <w:r w:rsidRPr="002F0806">
        <w:rPr>
          <w:rFonts w:hint="eastAsia"/>
          <w:color w:val="000000" w:themeColor="text1"/>
        </w:rPr>
        <w:t>20</w:t>
      </w:r>
      <w:r w:rsidR="00444EBC" w:rsidRPr="002F0806">
        <w:rPr>
          <w:rFonts w:hint="eastAsia"/>
          <w:color w:val="000000" w:themeColor="text1"/>
        </w:rPr>
        <w:t>2</w:t>
      </w:r>
      <w:r w:rsidR="00535D33">
        <w:rPr>
          <w:rFonts w:hint="eastAsia"/>
          <w:color w:val="000000" w:themeColor="text1"/>
        </w:rPr>
        <w:t>1</w:t>
      </w:r>
      <w:r w:rsidRPr="002F0806">
        <w:rPr>
          <w:rFonts w:hint="eastAsia"/>
          <w:color w:val="000000" w:themeColor="text1"/>
        </w:rPr>
        <w:t>年度全国物流统计工作先进单位、先进工作者、优秀企业评选，按照各地推荐、名单核实、网上公示、对外公布的流程进行。三项名单均由各地协会负责报送，</w:t>
      </w:r>
      <w:r w:rsidRPr="002F0806">
        <w:rPr>
          <w:rFonts w:ascii="方正黑体_GBK" w:eastAsia="方正黑体_GBK" w:hint="eastAsia"/>
          <w:color w:val="000000" w:themeColor="text1"/>
        </w:rPr>
        <w:t>推荐表</w:t>
      </w:r>
      <w:r w:rsidR="0024007F">
        <w:rPr>
          <w:rFonts w:ascii="方正黑体_GBK" w:eastAsia="方正黑体_GBK" w:hint="eastAsia"/>
          <w:color w:val="000000" w:themeColor="text1"/>
        </w:rPr>
        <w:t>务必</w:t>
      </w:r>
      <w:r w:rsidRPr="002F0806">
        <w:rPr>
          <w:rFonts w:ascii="方正黑体_GBK" w:eastAsia="方正黑体_GBK" w:hint="eastAsia"/>
          <w:color w:val="000000" w:themeColor="text1"/>
        </w:rPr>
        <w:t>加盖物流统计工作牵头部门</w:t>
      </w:r>
      <w:r w:rsidR="0024007F" w:rsidRPr="002F0806">
        <w:rPr>
          <w:rFonts w:ascii="方正黑体_GBK" w:eastAsia="方正黑体_GBK" w:hint="eastAsia"/>
          <w:color w:val="000000" w:themeColor="text1"/>
        </w:rPr>
        <w:t>公章</w:t>
      </w:r>
      <w:r w:rsidRPr="002F0806">
        <w:rPr>
          <w:rFonts w:ascii="方正黑体_GBK" w:eastAsia="方正黑体_GBK" w:hint="eastAsia"/>
          <w:color w:val="000000" w:themeColor="text1"/>
        </w:rPr>
        <w:t>和协会公章</w:t>
      </w:r>
      <w:r w:rsidRPr="002F0806">
        <w:rPr>
          <w:rFonts w:hint="eastAsia"/>
          <w:color w:val="000000" w:themeColor="text1"/>
        </w:rPr>
        <w:t>。</w:t>
      </w:r>
    </w:p>
    <w:p w:rsidR="00CA690D" w:rsidRPr="002F0806" w:rsidRDefault="00CF7ADE">
      <w:pPr>
        <w:ind w:firstLine="600"/>
        <w:rPr>
          <w:color w:val="000000" w:themeColor="text1"/>
        </w:rPr>
      </w:pPr>
      <w:r w:rsidRPr="002F0806">
        <w:rPr>
          <w:rFonts w:hint="eastAsia"/>
          <w:color w:val="000000" w:themeColor="text1"/>
        </w:rPr>
        <w:t>请各地根据工作实际，按照公平、公开、公正原则进行推荐，并在</w:t>
      </w:r>
      <w:r w:rsidRPr="002F0806">
        <w:rPr>
          <w:rFonts w:hint="eastAsia"/>
          <w:color w:val="000000" w:themeColor="text1"/>
        </w:rPr>
        <w:t>11</w:t>
      </w:r>
      <w:r w:rsidRPr="002F0806">
        <w:rPr>
          <w:rFonts w:hint="eastAsia"/>
          <w:color w:val="000000" w:themeColor="text1"/>
        </w:rPr>
        <w:t>月</w:t>
      </w:r>
      <w:r w:rsidR="0024007F">
        <w:rPr>
          <w:rFonts w:hint="eastAsia"/>
          <w:color w:val="000000" w:themeColor="text1"/>
        </w:rPr>
        <w:t>1</w:t>
      </w:r>
      <w:r w:rsidR="005805B1">
        <w:rPr>
          <w:rFonts w:hint="eastAsia"/>
          <w:color w:val="000000" w:themeColor="text1"/>
        </w:rPr>
        <w:t>2</w:t>
      </w:r>
      <w:r w:rsidRPr="002F0806">
        <w:rPr>
          <w:rFonts w:hint="eastAsia"/>
          <w:color w:val="000000" w:themeColor="text1"/>
        </w:rPr>
        <w:t>日（周</w:t>
      </w:r>
      <w:r w:rsidR="0024007F">
        <w:rPr>
          <w:rFonts w:hint="eastAsia"/>
          <w:color w:val="000000" w:themeColor="text1"/>
        </w:rPr>
        <w:t>五</w:t>
      </w:r>
      <w:r w:rsidRPr="002F0806">
        <w:rPr>
          <w:rFonts w:hint="eastAsia"/>
          <w:color w:val="000000" w:themeColor="text1"/>
        </w:rPr>
        <w:t>）前向指定邮箱（</w:t>
      </w:r>
      <w:r w:rsidRPr="002F0806">
        <w:rPr>
          <w:rFonts w:hint="eastAsia"/>
          <w:color w:val="000000" w:themeColor="text1"/>
        </w:rPr>
        <w:t>clicwltj@163.com</w:t>
      </w:r>
      <w:r w:rsidRPr="002F0806">
        <w:rPr>
          <w:rFonts w:hint="eastAsia"/>
          <w:color w:val="000000" w:themeColor="text1"/>
        </w:rPr>
        <w:t>）反馈三项名单，包括盖章扫描版和</w:t>
      </w:r>
      <w:r w:rsidRPr="002F0806">
        <w:rPr>
          <w:rFonts w:hint="eastAsia"/>
          <w:color w:val="000000" w:themeColor="text1"/>
        </w:rPr>
        <w:t>word</w:t>
      </w:r>
      <w:r w:rsidRPr="002F0806">
        <w:rPr>
          <w:rFonts w:hint="eastAsia"/>
          <w:color w:val="000000" w:themeColor="text1"/>
        </w:rPr>
        <w:t>版。</w:t>
      </w:r>
    </w:p>
    <w:p w:rsidR="0024007F" w:rsidRDefault="00CF7ADE">
      <w:pPr>
        <w:ind w:firstLine="600"/>
      </w:pPr>
      <w:r w:rsidRPr="002F0806">
        <w:rPr>
          <w:rFonts w:hint="eastAsia"/>
          <w:color w:val="000000" w:themeColor="text1"/>
        </w:rPr>
        <w:t>联系人：</w:t>
      </w:r>
      <w:proofErr w:type="gramStart"/>
      <w:r>
        <w:rPr>
          <w:rFonts w:hint="eastAsia"/>
        </w:rPr>
        <w:t>高帅</w:t>
      </w:r>
      <w:proofErr w:type="gramEnd"/>
      <w:r>
        <w:rPr>
          <w:rFonts w:hint="eastAsia"/>
        </w:rPr>
        <w:t>15110014413</w:t>
      </w:r>
      <w:r w:rsidR="00D20E7D">
        <w:rPr>
          <w:rFonts w:hint="eastAsia"/>
        </w:rPr>
        <w:t xml:space="preserve">  </w:t>
      </w:r>
      <w:proofErr w:type="gramStart"/>
      <w:r w:rsidR="0024007F">
        <w:rPr>
          <w:rFonts w:hint="eastAsia"/>
        </w:rPr>
        <w:t>孟</w:t>
      </w:r>
      <w:r w:rsidR="00F87D3C">
        <w:rPr>
          <w:rFonts w:hint="eastAsia"/>
        </w:rPr>
        <w:t>圆</w:t>
      </w:r>
      <w:proofErr w:type="gramEnd"/>
      <w:r w:rsidR="0024007F">
        <w:rPr>
          <w:rFonts w:hint="eastAsia"/>
        </w:rPr>
        <w:t>13810908607</w:t>
      </w:r>
    </w:p>
    <w:p w:rsidR="00CA690D" w:rsidRDefault="00D20E7D" w:rsidP="0024007F">
      <w:pPr>
        <w:ind w:firstLineChars="600" w:firstLine="1800"/>
      </w:pPr>
      <w:r>
        <w:rPr>
          <w:rFonts w:hint="eastAsia"/>
          <w:color w:val="000000" w:themeColor="text1"/>
        </w:rPr>
        <w:t>胡焓</w:t>
      </w:r>
      <w:r w:rsidR="0024007F">
        <w:rPr>
          <w:rFonts w:hint="eastAsia"/>
          <w:color w:val="000000" w:themeColor="text1"/>
        </w:rPr>
        <w:t>15321902015</w:t>
      </w:r>
      <w:r>
        <w:rPr>
          <w:rFonts w:hint="eastAsia"/>
          <w:color w:val="000000" w:themeColor="text1"/>
        </w:rPr>
        <w:t xml:space="preserve">  </w:t>
      </w:r>
    </w:p>
    <w:p w:rsidR="00CA690D" w:rsidRDefault="00CF7ADE">
      <w:pPr>
        <w:ind w:firstLine="600"/>
        <w:rPr>
          <w:rFonts w:ascii="方正仿宋_GBK"/>
        </w:rPr>
      </w:pPr>
      <w:r>
        <w:rPr>
          <w:rFonts w:ascii="方正仿宋_GBK" w:hint="eastAsia"/>
        </w:rPr>
        <w:t>附件：</w:t>
      </w:r>
    </w:p>
    <w:p w:rsidR="00CA690D" w:rsidRDefault="00CF7ADE">
      <w:pPr>
        <w:ind w:firstLine="600"/>
      </w:pPr>
      <w:r>
        <w:rPr>
          <w:rFonts w:hint="eastAsia"/>
        </w:rPr>
        <w:t>1</w:t>
      </w:r>
      <w:r>
        <w:rPr>
          <w:rFonts w:hint="eastAsia"/>
        </w:rPr>
        <w:t>、各省名额表</w:t>
      </w:r>
    </w:p>
    <w:p w:rsidR="00CA690D" w:rsidRDefault="00CF7ADE">
      <w:pPr>
        <w:ind w:firstLine="600"/>
      </w:pPr>
      <w:r>
        <w:rPr>
          <w:rFonts w:hint="eastAsia"/>
        </w:rPr>
        <w:t>2</w:t>
      </w:r>
      <w:r>
        <w:rPr>
          <w:rFonts w:hint="eastAsia"/>
        </w:rPr>
        <w:t>、物流统计工作先进单位</w:t>
      </w:r>
    </w:p>
    <w:p w:rsidR="00CA690D" w:rsidRDefault="00CF7ADE">
      <w:pPr>
        <w:ind w:firstLine="600"/>
      </w:pPr>
      <w:r>
        <w:rPr>
          <w:rFonts w:hint="eastAsia"/>
        </w:rPr>
        <w:t>3</w:t>
      </w:r>
      <w:r>
        <w:rPr>
          <w:rFonts w:hint="eastAsia"/>
        </w:rPr>
        <w:t>、物流统计工作先进工作者</w:t>
      </w:r>
    </w:p>
    <w:p w:rsidR="00CA690D" w:rsidRDefault="00CF7ADE">
      <w:pPr>
        <w:ind w:firstLine="600"/>
      </w:pPr>
      <w:r>
        <w:rPr>
          <w:rFonts w:hint="eastAsia"/>
        </w:rPr>
        <w:t>4</w:t>
      </w:r>
      <w:r>
        <w:rPr>
          <w:rFonts w:hint="eastAsia"/>
        </w:rPr>
        <w:t>、物流统计工作优秀企业和优秀统计员</w:t>
      </w:r>
    </w:p>
    <w:p w:rsidR="00CA690D" w:rsidRDefault="00CF7ADE">
      <w:pPr>
        <w:ind w:right="300" w:firstLineChars="0" w:firstLine="0"/>
        <w:jc w:val="right"/>
      </w:pPr>
      <w:r>
        <w:rPr>
          <w:rFonts w:hint="eastAsia"/>
        </w:rPr>
        <w:t>中国物流信息中心</w:t>
      </w:r>
    </w:p>
    <w:p w:rsidR="00CA690D" w:rsidRDefault="00CF7ADE">
      <w:pPr>
        <w:ind w:right="300" w:firstLineChars="0" w:firstLine="0"/>
        <w:jc w:val="right"/>
      </w:pPr>
      <w:r>
        <w:rPr>
          <w:rFonts w:hint="eastAsia"/>
        </w:rPr>
        <w:t>202</w:t>
      </w:r>
      <w:r w:rsidR="00D20E7D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24007F">
        <w:rPr>
          <w:rFonts w:hint="eastAsia"/>
        </w:rPr>
        <w:t>1</w:t>
      </w:r>
      <w:r>
        <w:rPr>
          <w:rFonts w:hint="eastAsia"/>
        </w:rPr>
        <w:t>月</w:t>
      </w:r>
      <w:r w:rsidR="0024007F">
        <w:rPr>
          <w:rFonts w:hint="eastAsia"/>
        </w:rPr>
        <w:t>3</w:t>
      </w:r>
      <w:r>
        <w:rPr>
          <w:rFonts w:hint="eastAsia"/>
        </w:rPr>
        <w:t>日</w:t>
      </w:r>
      <w:r>
        <w:br w:type="page"/>
      </w:r>
    </w:p>
    <w:p w:rsidR="00CA690D" w:rsidRDefault="00CF7ADE">
      <w:pPr>
        <w:widowControl/>
        <w:spacing w:line="360" w:lineRule="auto"/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：各省</w:t>
      </w:r>
      <w:r w:rsidR="005805B1">
        <w:rPr>
          <w:rFonts w:hint="eastAsia"/>
        </w:rPr>
        <w:t>报送名额</w:t>
      </w:r>
    </w:p>
    <w:tbl>
      <w:tblPr>
        <w:tblW w:w="739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418"/>
        <w:gridCol w:w="1559"/>
        <w:gridCol w:w="1418"/>
        <w:gridCol w:w="1842"/>
      </w:tblGrid>
      <w:tr w:rsidR="00CA690D">
        <w:trPr>
          <w:trHeight w:val="329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CA690D" w:rsidRDefault="00CA690D">
            <w:pPr>
              <w:widowControl/>
              <w:spacing w:line="240" w:lineRule="auto"/>
              <w:ind w:firstLineChars="0" w:firstLine="44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A690D" w:rsidRDefault="00CF7A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先进单位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A690D" w:rsidRDefault="00CF7A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先进工作者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A690D" w:rsidRDefault="00CF7A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优秀企业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A690D" w:rsidRDefault="00CF7A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企业优秀统计员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5805B1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5805B1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5805B1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8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5805B1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5805B1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5805B1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4007F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4007F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5805B1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5805B1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4007F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4007F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D48DF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D48DF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F0806" w:rsidTr="002F0806">
        <w:trPr>
          <w:trHeight w:hRule="exact" w:val="340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 w:rsidR="002F0806" w:rsidRPr="002F0806" w:rsidRDefault="002F0806" w:rsidP="002F08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08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2F0806" w:rsidRPr="002F0806" w:rsidRDefault="002F0806" w:rsidP="002F0806">
            <w:pPr>
              <w:spacing w:line="240" w:lineRule="auto"/>
              <w:ind w:firstLine="480"/>
              <w:jc w:val="left"/>
              <w:rPr>
                <w:rFonts w:cs="Times New Roman"/>
                <w:sz w:val="24"/>
                <w:szCs w:val="24"/>
              </w:rPr>
            </w:pPr>
            <w:r w:rsidRPr="002F0806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2F0806" w:rsidRDefault="002F0806">
      <w:pPr>
        <w:ind w:firstLineChars="0" w:firstLine="0"/>
      </w:pPr>
    </w:p>
    <w:p w:rsidR="002F0806" w:rsidRDefault="002F0806">
      <w:pPr>
        <w:ind w:firstLineChars="0" w:firstLine="0"/>
      </w:pPr>
    </w:p>
    <w:p w:rsidR="002F0806" w:rsidRDefault="002F0806">
      <w:pPr>
        <w:ind w:firstLineChars="0" w:firstLine="0"/>
      </w:pPr>
    </w:p>
    <w:p w:rsidR="00CA690D" w:rsidRDefault="00CF7ADE">
      <w:pPr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2:</w:t>
      </w:r>
      <w:r>
        <w:rPr>
          <w:rFonts w:hint="eastAsia"/>
        </w:rPr>
        <w:t>物流统计工作先进单位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CA690D">
        <w:tc>
          <w:tcPr>
            <w:tcW w:w="2235" w:type="dxa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省份</w:t>
            </w:r>
          </w:p>
        </w:tc>
        <w:tc>
          <w:tcPr>
            <w:tcW w:w="6287" w:type="dxa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单位全称</w:t>
            </w:r>
          </w:p>
        </w:tc>
      </w:tr>
      <w:tr w:rsidR="00CA690D">
        <w:tc>
          <w:tcPr>
            <w:tcW w:w="2235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6287" w:type="dxa"/>
          </w:tcPr>
          <w:p w:rsidR="00CA690D" w:rsidRDefault="00CA690D">
            <w:pPr>
              <w:ind w:firstLineChars="0" w:firstLine="0"/>
            </w:pPr>
          </w:p>
        </w:tc>
      </w:tr>
      <w:tr w:rsidR="00CA690D">
        <w:tc>
          <w:tcPr>
            <w:tcW w:w="2235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6287" w:type="dxa"/>
          </w:tcPr>
          <w:p w:rsidR="00CA690D" w:rsidRDefault="00CA690D">
            <w:pPr>
              <w:ind w:firstLineChars="0" w:firstLine="0"/>
            </w:pPr>
          </w:p>
        </w:tc>
      </w:tr>
      <w:tr w:rsidR="00CA690D">
        <w:tc>
          <w:tcPr>
            <w:tcW w:w="2235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6287" w:type="dxa"/>
          </w:tcPr>
          <w:p w:rsidR="00CA690D" w:rsidRDefault="00CA690D">
            <w:pPr>
              <w:ind w:firstLineChars="0" w:firstLine="0"/>
            </w:pPr>
          </w:p>
        </w:tc>
      </w:tr>
    </w:tbl>
    <w:p w:rsidR="00CA690D" w:rsidRDefault="00CF7ADE">
      <w:pPr>
        <w:ind w:firstLineChars="0" w:firstLine="0"/>
      </w:pPr>
      <w:r>
        <w:rPr>
          <w:rFonts w:hint="eastAsia"/>
        </w:rPr>
        <w:t>牵头部门和协会：（盖章）</w:t>
      </w:r>
    </w:p>
    <w:p w:rsidR="00CA690D" w:rsidRDefault="00CA690D">
      <w:pPr>
        <w:ind w:firstLineChars="0" w:firstLine="0"/>
      </w:pPr>
    </w:p>
    <w:p w:rsidR="00CA690D" w:rsidRDefault="00CF7ADE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3:</w:t>
      </w:r>
      <w:r>
        <w:rPr>
          <w:rFonts w:hint="eastAsia"/>
        </w:rPr>
        <w:t>物流统计工作先进工作者</w:t>
      </w:r>
    </w:p>
    <w:tbl>
      <w:tblPr>
        <w:tblStyle w:val="a8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260"/>
        <w:gridCol w:w="1417"/>
        <w:gridCol w:w="1560"/>
      </w:tblGrid>
      <w:tr w:rsidR="00CA690D">
        <w:tc>
          <w:tcPr>
            <w:tcW w:w="1242" w:type="dxa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省份</w:t>
            </w:r>
          </w:p>
        </w:tc>
        <w:tc>
          <w:tcPr>
            <w:tcW w:w="993" w:type="dxa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60" w:type="dxa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所在单位（企业）</w:t>
            </w:r>
          </w:p>
        </w:tc>
        <w:tc>
          <w:tcPr>
            <w:tcW w:w="1417" w:type="dxa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60" w:type="dxa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CA690D">
        <w:tc>
          <w:tcPr>
            <w:tcW w:w="1242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993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3260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1417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1560" w:type="dxa"/>
          </w:tcPr>
          <w:p w:rsidR="00CA690D" w:rsidRDefault="00CA690D">
            <w:pPr>
              <w:ind w:firstLineChars="0" w:firstLine="0"/>
            </w:pPr>
          </w:p>
        </w:tc>
      </w:tr>
      <w:tr w:rsidR="00CA690D">
        <w:tc>
          <w:tcPr>
            <w:tcW w:w="1242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993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3260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1417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1560" w:type="dxa"/>
          </w:tcPr>
          <w:p w:rsidR="00CA690D" w:rsidRDefault="00CA690D">
            <w:pPr>
              <w:ind w:firstLineChars="0" w:firstLine="0"/>
            </w:pPr>
          </w:p>
        </w:tc>
      </w:tr>
      <w:tr w:rsidR="00CA690D">
        <w:tc>
          <w:tcPr>
            <w:tcW w:w="1242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993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3260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1417" w:type="dxa"/>
          </w:tcPr>
          <w:p w:rsidR="00CA690D" w:rsidRDefault="00CA690D">
            <w:pPr>
              <w:ind w:firstLineChars="0" w:firstLine="0"/>
            </w:pPr>
          </w:p>
        </w:tc>
        <w:tc>
          <w:tcPr>
            <w:tcW w:w="1560" w:type="dxa"/>
          </w:tcPr>
          <w:p w:rsidR="00CA690D" w:rsidRDefault="00CA690D">
            <w:pPr>
              <w:ind w:firstLineChars="0" w:firstLine="0"/>
            </w:pPr>
          </w:p>
        </w:tc>
      </w:tr>
    </w:tbl>
    <w:p w:rsidR="00CA690D" w:rsidRDefault="00CF7ADE">
      <w:pPr>
        <w:ind w:firstLineChars="0" w:firstLine="0"/>
      </w:pPr>
      <w:r>
        <w:rPr>
          <w:rFonts w:hint="eastAsia"/>
        </w:rPr>
        <w:t>牵头部门和协会：（盖章）</w:t>
      </w:r>
    </w:p>
    <w:p w:rsidR="00CA690D" w:rsidRDefault="00CA690D">
      <w:pPr>
        <w:ind w:firstLineChars="0" w:firstLine="0"/>
      </w:pPr>
    </w:p>
    <w:p w:rsidR="00CA690D" w:rsidRDefault="00CF7ADE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t>:</w:t>
      </w:r>
      <w:r>
        <w:rPr>
          <w:rFonts w:hint="eastAsia"/>
        </w:rPr>
        <w:t>物流统计工作优秀企业和优秀统计员</w:t>
      </w: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1842"/>
        <w:gridCol w:w="2694"/>
      </w:tblGrid>
      <w:tr w:rsidR="00CA690D">
        <w:tc>
          <w:tcPr>
            <w:tcW w:w="733" w:type="pct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省份</w:t>
            </w:r>
          </w:p>
        </w:tc>
        <w:tc>
          <w:tcPr>
            <w:tcW w:w="1590" w:type="pct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优秀企业</w:t>
            </w:r>
          </w:p>
        </w:tc>
        <w:tc>
          <w:tcPr>
            <w:tcW w:w="1087" w:type="pct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优秀统计员</w:t>
            </w:r>
          </w:p>
        </w:tc>
        <w:tc>
          <w:tcPr>
            <w:tcW w:w="1590" w:type="pct"/>
          </w:tcPr>
          <w:p w:rsidR="00CA690D" w:rsidRDefault="00CF7ADE">
            <w:pPr>
              <w:ind w:firstLineChars="0" w:firstLine="0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CA690D">
        <w:tc>
          <w:tcPr>
            <w:tcW w:w="733" w:type="pct"/>
          </w:tcPr>
          <w:p w:rsidR="00CA690D" w:rsidRDefault="00CA690D">
            <w:pPr>
              <w:ind w:firstLineChars="0" w:firstLine="0"/>
            </w:pPr>
          </w:p>
        </w:tc>
        <w:tc>
          <w:tcPr>
            <w:tcW w:w="1590" w:type="pct"/>
          </w:tcPr>
          <w:p w:rsidR="00CA690D" w:rsidRDefault="00CA690D">
            <w:pPr>
              <w:ind w:firstLineChars="0" w:firstLine="0"/>
            </w:pPr>
          </w:p>
        </w:tc>
        <w:tc>
          <w:tcPr>
            <w:tcW w:w="1087" w:type="pct"/>
          </w:tcPr>
          <w:p w:rsidR="00CA690D" w:rsidRDefault="00CA690D">
            <w:pPr>
              <w:ind w:firstLineChars="0" w:firstLine="0"/>
            </w:pPr>
          </w:p>
        </w:tc>
        <w:tc>
          <w:tcPr>
            <w:tcW w:w="1590" w:type="pct"/>
          </w:tcPr>
          <w:p w:rsidR="00CA690D" w:rsidRDefault="00CA690D">
            <w:pPr>
              <w:ind w:firstLineChars="0" w:firstLine="0"/>
            </w:pPr>
          </w:p>
        </w:tc>
      </w:tr>
      <w:tr w:rsidR="00CA690D">
        <w:tc>
          <w:tcPr>
            <w:tcW w:w="733" w:type="pct"/>
          </w:tcPr>
          <w:p w:rsidR="00CA690D" w:rsidRDefault="00CA690D">
            <w:pPr>
              <w:ind w:firstLineChars="0" w:firstLine="0"/>
            </w:pPr>
          </w:p>
        </w:tc>
        <w:tc>
          <w:tcPr>
            <w:tcW w:w="1590" w:type="pct"/>
          </w:tcPr>
          <w:p w:rsidR="00CA690D" w:rsidRDefault="00CA690D">
            <w:pPr>
              <w:ind w:firstLineChars="0" w:firstLine="0"/>
            </w:pPr>
          </w:p>
        </w:tc>
        <w:tc>
          <w:tcPr>
            <w:tcW w:w="1087" w:type="pct"/>
          </w:tcPr>
          <w:p w:rsidR="00CA690D" w:rsidRDefault="00CA690D">
            <w:pPr>
              <w:ind w:firstLineChars="0" w:firstLine="0"/>
            </w:pPr>
          </w:p>
        </w:tc>
        <w:tc>
          <w:tcPr>
            <w:tcW w:w="1590" w:type="pct"/>
          </w:tcPr>
          <w:p w:rsidR="00CA690D" w:rsidRDefault="00CA690D">
            <w:pPr>
              <w:ind w:firstLineChars="0" w:firstLine="0"/>
            </w:pPr>
          </w:p>
        </w:tc>
      </w:tr>
      <w:tr w:rsidR="00CA690D">
        <w:tc>
          <w:tcPr>
            <w:tcW w:w="733" w:type="pct"/>
          </w:tcPr>
          <w:p w:rsidR="00CA690D" w:rsidRDefault="00CA690D">
            <w:pPr>
              <w:ind w:firstLineChars="0" w:firstLine="0"/>
            </w:pPr>
          </w:p>
        </w:tc>
        <w:tc>
          <w:tcPr>
            <w:tcW w:w="1590" w:type="pct"/>
          </w:tcPr>
          <w:p w:rsidR="00CA690D" w:rsidRDefault="00CA690D">
            <w:pPr>
              <w:ind w:firstLineChars="0" w:firstLine="0"/>
            </w:pPr>
          </w:p>
        </w:tc>
        <w:tc>
          <w:tcPr>
            <w:tcW w:w="1087" w:type="pct"/>
          </w:tcPr>
          <w:p w:rsidR="00CA690D" w:rsidRDefault="00CA690D">
            <w:pPr>
              <w:ind w:firstLineChars="0" w:firstLine="0"/>
            </w:pPr>
          </w:p>
        </w:tc>
        <w:tc>
          <w:tcPr>
            <w:tcW w:w="1590" w:type="pct"/>
          </w:tcPr>
          <w:p w:rsidR="00CA690D" w:rsidRDefault="00CA690D">
            <w:pPr>
              <w:ind w:firstLineChars="0" w:firstLine="0"/>
            </w:pPr>
          </w:p>
        </w:tc>
      </w:tr>
    </w:tbl>
    <w:p w:rsidR="00CA690D" w:rsidRDefault="00CF7ADE">
      <w:pPr>
        <w:ind w:firstLineChars="0" w:firstLine="0"/>
      </w:pPr>
      <w:r>
        <w:rPr>
          <w:rFonts w:hint="eastAsia"/>
        </w:rPr>
        <w:t>牵头部门和协会：（盖章）</w:t>
      </w:r>
    </w:p>
    <w:p w:rsidR="00CA690D" w:rsidRDefault="00CA690D">
      <w:pPr>
        <w:ind w:firstLineChars="0" w:firstLine="0"/>
      </w:pPr>
    </w:p>
    <w:p w:rsidR="00CA690D" w:rsidRDefault="00CF7ADE">
      <w:pPr>
        <w:ind w:firstLineChars="0" w:firstLine="0"/>
      </w:pPr>
      <w:r>
        <w:rPr>
          <w:rFonts w:hint="eastAsia"/>
        </w:rPr>
        <w:t>报送联系人：</w:t>
      </w:r>
      <w:r w:rsidR="001056FE">
        <w:rPr>
          <w:rFonts w:hint="eastAsia"/>
        </w:rPr>
        <w:t xml:space="preserve">          </w:t>
      </w:r>
      <w:r>
        <w:rPr>
          <w:rFonts w:hint="eastAsia"/>
        </w:rPr>
        <w:t>手机：</w:t>
      </w:r>
    </w:p>
    <w:sectPr w:rsidR="00CA690D" w:rsidSect="00F87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616" w:bottom="1418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F1" w:rsidRDefault="006A5DF1" w:rsidP="00444EBC">
      <w:pPr>
        <w:spacing w:line="240" w:lineRule="auto"/>
        <w:ind w:firstLine="600"/>
      </w:pPr>
      <w:r>
        <w:separator/>
      </w:r>
    </w:p>
  </w:endnote>
  <w:endnote w:type="continuationSeparator" w:id="0">
    <w:p w:rsidR="006A5DF1" w:rsidRDefault="006A5DF1" w:rsidP="00444EBC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0D" w:rsidRDefault="00CA690D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0D" w:rsidRDefault="00CA690D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0D" w:rsidRDefault="00CA690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F1" w:rsidRDefault="006A5DF1" w:rsidP="00444EBC">
      <w:pPr>
        <w:spacing w:line="240" w:lineRule="auto"/>
        <w:ind w:firstLine="600"/>
      </w:pPr>
      <w:r>
        <w:separator/>
      </w:r>
    </w:p>
  </w:footnote>
  <w:footnote w:type="continuationSeparator" w:id="0">
    <w:p w:rsidR="006A5DF1" w:rsidRDefault="006A5DF1" w:rsidP="00444EBC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0D" w:rsidRDefault="00CA690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0D" w:rsidRDefault="00CA690D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0D" w:rsidRDefault="00CA690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2D"/>
    <w:rsid w:val="00086023"/>
    <w:rsid w:val="0009680F"/>
    <w:rsid w:val="000B025E"/>
    <w:rsid w:val="000D3EBB"/>
    <w:rsid w:val="000D6B2D"/>
    <w:rsid w:val="001056FE"/>
    <w:rsid w:val="0012352B"/>
    <w:rsid w:val="00124C4A"/>
    <w:rsid w:val="001407EE"/>
    <w:rsid w:val="00207187"/>
    <w:rsid w:val="00214864"/>
    <w:rsid w:val="00214B14"/>
    <w:rsid w:val="00217BC7"/>
    <w:rsid w:val="0024007F"/>
    <w:rsid w:val="0027471C"/>
    <w:rsid w:val="002D48DF"/>
    <w:rsid w:val="002F0806"/>
    <w:rsid w:val="00342126"/>
    <w:rsid w:val="003661A2"/>
    <w:rsid w:val="003A261C"/>
    <w:rsid w:val="004050B8"/>
    <w:rsid w:val="00444EBC"/>
    <w:rsid w:val="00452273"/>
    <w:rsid w:val="0046543D"/>
    <w:rsid w:val="00465DE6"/>
    <w:rsid w:val="00476A2E"/>
    <w:rsid w:val="004C6DEA"/>
    <w:rsid w:val="00535D33"/>
    <w:rsid w:val="005562A9"/>
    <w:rsid w:val="005805B1"/>
    <w:rsid w:val="005E0B86"/>
    <w:rsid w:val="005E54BF"/>
    <w:rsid w:val="005F5B14"/>
    <w:rsid w:val="00607796"/>
    <w:rsid w:val="006077D5"/>
    <w:rsid w:val="006173D8"/>
    <w:rsid w:val="006A5DF1"/>
    <w:rsid w:val="006B1609"/>
    <w:rsid w:val="006F4629"/>
    <w:rsid w:val="006F4F5B"/>
    <w:rsid w:val="00702BE5"/>
    <w:rsid w:val="00713399"/>
    <w:rsid w:val="007255EA"/>
    <w:rsid w:val="00736297"/>
    <w:rsid w:val="00736DD7"/>
    <w:rsid w:val="00763024"/>
    <w:rsid w:val="00775EFD"/>
    <w:rsid w:val="00796C7F"/>
    <w:rsid w:val="007B044B"/>
    <w:rsid w:val="007D4EC5"/>
    <w:rsid w:val="007F2DC8"/>
    <w:rsid w:val="007F7BC0"/>
    <w:rsid w:val="0080631D"/>
    <w:rsid w:val="00807945"/>
    <w:rsid w:val="00846D57"/>
    <w:rsid w:val="00884E55"/>
    <w:rsid w:val="00977F4A"/>
    <w:rsid w:val="009878F9"/>
    <w:rsid w:val="009E217A"/>
    <w:rsid w:val="009E5708"/>
    <w:rsid w:val="00A07813"/>
    <w:rsid w:val="00A245B5"/>
    <w:rsid w:val="00A831BD"/>
    <w:rsid w:val="00A97C53"/>
    <w:rsid w:val="00AD38DE"/>
    <w:rsid w:val="00AF1F00"/>
    <w:rsid w:val="00B0146C"/>
    <w:rsid w:val="00B25ACE"/>
    <w:rsid w:val="00B37CF8"/>
    <w:rsid w:val="00B9353F"/>
    <w:rsid w:val="00BB0547"/>
    <w:rsid w:val="00C21F8B"/>
    <w:rsid w:val="00C8130E"/>
    <w:rsid w:val="00CA690D"/>
    <w:rsid w:val="00CD4DED"/>
    <w:rsid w:val="00CF7ADE"/>
    <w:rsid w:val="00D20E7D"/>
    <w:rsid w:val="00D43956"/>
    <w:rsid w:val="00D674B1"/>
    <w:rsid w:val="00D70675"/>
    <w:rsid w:val="00DC0CB1"/>
    <w:rsid w:val="00DC36ED"/>
    <w:rsid w:val="00DD3A8D"/>
    <w:rsid w:val="00DF234D"/>
    <w:rsid w:val="00E570E4"/>
    <w:rsid w:val="00E929CB"/>
    <w:rsid w:val="00EF1507"/>
    <w:rsid w:val="00F54CBB"/>
    <w:rsid w:val="00F677FE"/>
    <w:rsid w:val="00F87D3C"/>
    <w:rsid w:val="1D1E6B9C"/>
    <w:rsid w:val="792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仿宋_GB2312" w:hAnsi="Times New Roman"/>
      <w:sz w:val="30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仿宋_GB2312" w:hAnsi="Times New Roman"/>
      <w:sz w:val="30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huhan</dc:creator>
  <cp:lastModifiedBy>gs</cp:lastModifiedBy>
  <cp:revision>4</cp:revision>
  <cp:lastPrinted>2021-11-03T07:37:00Z</cp:lastPrinted>
  <dcterms:created xsi:type="dcterms:W3CDTF">2021-11-03T07:27:00Z</dcterms:created>
  <dcterms:modified xsi:type="dcterms:W3CDTF">2021-11-03T07:43:00Z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