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附件：</w:t>
      </w:r>
    </w:p>
    <w:p>
      <w:pPr>
        <w:jc w:val="center"/>
        <w:rPr>
          <w:rFonts w:hint="eastAsia" w:ascii="仿宋" w:hAnsi="仿宋" w:eastAsia="仿宋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0"/>
          <w:szCs w:val="30"/>
          <w:lang w:val="en-US" w:eastAsia="zh-CN" w:bidi="ar-SA"/>
        </w:rPr>
        <w:t>2021第十届中国药品冷链峰会 参会回执表</w:t>
      </w:r>
      <w:bookmarkStart w:id="0" w:name="_GoBack"/>
      <w:bookmarkEnd w:id="0"/>
    </w:p>
    <w:tbl>
      <w:tblPr>
        <w:tblStyle w:val="4"/>
        <w:tblW w:w="10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560"/>
        <w:gridCol w:w="1510"/>
        <w:gridCol w:w="560"/>
        <w:gridCol w:w="205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单位名称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座机</w:t>
            </w: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310" w:type="dxa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欢迎晚宴（</w:t>
            </w:r>
            <w:r>
              <w:rPr>
                <w:rFonts w:hint="eastAsia" w:ascii="仿宋" w:hAnsi="仿宋" w:eastAsia="仿宋" w:cs="宋体"/>
                <w:sz w:val="22"/>
                <w:szCs w:val="22"/>
                <w:lang w:val="en-US" w:eastAsia="zh-CN"/>
              </w:rPr>
              <w:t>4月27日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参加人数：   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10" w:type="dxa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答谢晚宴（</w:t>
            </w:r>
            <w:r>
              <w:rPr>
                <w:rFonts w:hint="eastAsia" w:ascii="仿宋" w:hAnsi="仿宋" w:eastAsia="仿宋" w:cs="宋体"/>
                <w:sz w:val="22"/>
                <w:szCs w:val="22"/>
                <w:lang w:val="en-US" w:eastAsia="zh-CN"/>
              </w:rPr>
              <w:t>4月28日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参加人数：   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0860" w:type="dxa"/>
            <w:gridSpan w:val="6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kern w:val="0"/>
                <w:sz w:val="24"/>
                <w:shd w:val="clear" w:color="auto" w:fill="auto"/>
              </w:rPr>
              <w:t>参会人数合计：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  <w:shd w:val="clear" w:color="auto" w:fill="auto"/>
              </w:rPr>
              <w:t>人，</w:t>
            </w:r>
            <w:r>
              <w:rPr>
                <w:rFonts w:hint="eastAsia" w:ascii="宋体" w:hAnsi="宋体" w:eastAsia="仿宋" w:cs="宋体"/>
                <w:kern w:val="0"/>
                <w:sz w:val="24"/>
                <w:shd w:val="clear" w:color="auto" w:fill="auto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  <w:shd w:val="clear" w:color="auto" w:fill="auto"/>
              </w:rPr>
              <w:t>费用合计人民币：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  <w:shd w:val="clear" w:color="auto" w:fill="auto"/>
              </w:rPr>
              <w:t>元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auto"/>
              </w:rPr>
              <w:t>会务费缴纳标准：医药经营企业、第三方物流企业、医药产业园、医药物流园、院校、研究机构、地方协会为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</w:rPr>
              <w:t>00元RMB/人，会员价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  <w:lang w:val="en-US" w:eastAsia="zh-CN"/>
              </w:rPr>
              <w:t>2400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</w:rPr>
              <w:t>元/人（含资料费、场地费、餐饮费、专家费等）;物流地产商、物流设备设施与信息技术等非物流类企业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</w:rPr>
              <w:t>000元RMB/人（限副总级别以上参加；含资料费、场地费、餐饮费、专家费等）。会议住宿、交通费自理。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0860" w:type="dxa"/>
            <w:gridSpan w:val="6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凡参加会议的企业均可视情况在大会现场、会刊广告宣传推广或各级赞助活动：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□封底：40000元 □封二：30000元 □封三：20000元  □扉页：30000元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 xml:space="preserve">封面拉页：60000元 □彩页：10000元  □彩跨:15000元  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□资料装袋：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 xml:space="preserve">0000元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□展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  <w:t>位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000元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□展车：30000元/辆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hd w:val="clear" w:color="auto" w:fill="auto"/>
              </w:rPr>
              <w:t>如需其他形式合作请来电咨询。</w:t>
            </w: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380" w:type="dxa"/>
            <w:gridSpan w:val="3"/>
            <w:vAlign w:val="center"/>
          </w:tcPr>
          <w:p>
            <w:pPr>
              <w:spacing w:line="440" w:lineRule="exact"/>
              <w:ind w:left="723" w:hanging="723" w:hangingChars="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意见征集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此次会议您想了解哪方面的内容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)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</w:t>
            </w:r>
          </w:p>
          <w:p>
            <w:pPr>
              <w:spacing w:line="440" w:lineRule="exact"/>
              <w:ind w:left="632" w:hanging="632" w:hangingChars="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                                                                              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0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需求调研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Cs w:val="21"/>
              </w:rPr>
              <w:t>年是否有采购、招标、商务合作</w:t>
            </w:r>
            <w:r>
              <w:rPr>
                <w:rFonts w:hint="eastAsia" w:ascii="仿宋" w:hAnsi="仿宋" w:eastAsia="仿宋"/>
                <w:bCs/>
                <w:szCs w:val="21"/>
              </w:rPr>
              <w:t>等需求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10860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费用缴纳帐户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账户名称：北京中物医联企业管理有限公司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开户名称：北京中物医联企业管理有限公司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 户 行：招商银行股份有限公司北京万寿路支行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帐   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号：110 941 217 710 901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3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论坛组委会</w:t>
            </w:r>
          </w:p>
        </w:tc>
        <w:tc>
          <w:tcPr>
            <w:tcW w:w="5480" w:type="dxa"/>
            <w:gridSpan w:val="3"/>
            <w:vMerge w:val="restar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参会企业名称：</w:t>
            </w:r>
          </w:p>
          <w:p>
            <w:pPr>
              <w:spacing w:line="440" w:lineRule="exact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38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常洋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电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话：010-8377586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18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610639524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邮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箱：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changyang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@cpl.org.cn </w:t>
            </w:r>
          </w:p>
        </w:tc>
        <w:tc>
          <w:tcPr>
            <w:tcW w:w="5480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8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经办人：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手机：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协会</w:t>
      </w:r>
      <w:r>
        <w:rPr>
          <w:rFonts w:hint="eastAsia" w:ascii="微软雅黑" w:hAnsi="微软雅黑" w:eastAsia="微软雅黑" w:cs="微软雅黑"/>
          <w:sz w:val="28"/>
          <w:szCs w:val="28"/>
        </w:rPr>
        <w:t>为增值税一般纳税人开具增值税专用发票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</w:rPr>
        <w:t>需要提供以下资料：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增值税专用发票开票信息采集表；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</w:trPr>
        <w:tc>
          <w:tcPr>
            <w:tcW w:w="934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开票信息采集表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发票抬头：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税号：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地址：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电话：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开户行：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银行账号：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发票费用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仅限开：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会议费□ 会务费□ 咨询费□ 培训费□ 会议展览服务□ 咨询服务□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邮寄地址、收件人、电话：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332" w:beforeAutospacing="0" w:after="180" w:afterAutospacing="0" w:line="432" w:lineRule="auto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二、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企业</w:t>
      </w:r>
      <w:r>
        <w:rPr>
          <w:rFonts w:hint="eastAsia" w:ascii="微软雅黑" w:hAnsi="微软雅黑" w:eastAsia="微软雅黑" w:cs="微软雅黑"/>
          <w:sz w:val="18"/>
          <w:szCs w:val="18"/>
        </w:rPr>
        <w:t>营业执照复印件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加盖公章电子版文件；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三、增值税一般纳税人的证明文件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加盖财务专用章电子版文件；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以上文件提供开具增值税专用发票需提供，开具增值税普通发票无需提供以上资料。只需填写开票信息采集表即可。</w:t>
      </w:r>
    </w:p>
    <w:p/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OuH9c0BAAChAwAADgAAAAAAAAABACAAAAAeAQAAZHJzL2Uy&#10;b0RvYy54bWxQSwUGAAAAAAYABgBZAQAAX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Ju6CgPOAQAAoAMAAA4AAAAAAAAAAQAgAAAAHgEAAGRycy9l&#10;Mm9Eb2MueG1sUEsFBgAAAAAGAAYAWQEAAF4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5622D5"/>
    <w:multiLevelType w:val="singleLevel"/>
    <w:tmpl w:val="BF5622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4BDC"/>
    <w:rsid w:val="000333EE"/>
    <w:rsid w:val="00065A8E"/>
    <w:rsid w:val="005E2B59"/>
    <w:rsid w:val="006737F6"/>
    <w:rsid w:val="008C0F74"/>
    <w:rsid w:val="009C6FF6"/>
    <w:rsid w:val="00A477D3"/>
    <w:rsid w:val="00CC1998"/>
    <w:rsid w:val="0308090D"/>
    <w:rsid w:val="084C34DA"/>
    <w:rsid w:val="097D7ACF"/>
    <w:rsid w:val="0C1F0EF2"/>
    <w:rsid w:val="0E712BBE"/>
    <w:rsid w:val="0EC358AF"/>
    <w:rsid w:val="1163024B"/>
    <w:rsid w:val="1364484A"/>
    <w:rsid w:val="145A54D1"/>
    <w:rsid w:val="149C5D6A"/>
    <w:rsid w:val="172A5A29"/>
    <w:rsid w:val="18873F26"/>
    <w:rsid w:val="19425D78"/>
    <w:rsid w:val="1ABC0D4A"/>
    <w:rsid w:val="1C84658F"/>
    <w:rsid w:val="1D2776CB"/>
    <w:rsid w:val="1DFF4A50"/>
    <w:rsid w:val="1E9A2B27"/>
    <w:rsid w:val="2233178F"/>
    <w:rsid w:val="22BD0508"/>
    <w:rsid w:val="250058D5"/>
    <w:rsid w:val="25BA406F"/>
    <w:rsid w:val="260F1B5F"/>
    <w:rsid w:val="296D37F6"/>
    <w:rsid w:val="2A6730D3"/>
    <w:rsid w:val="2B023C1B"/>
    <w:rsid w:val="2B3964BD"/>
    <w:rsid w:val="2C5C4B3D"/>
    <w:rsid w:val="2CF332B0"/>
    <w:rsid w:val="2E8B05FD"/>
    <w:rsid w:val="31A713F9"/>
    <w:rsid w:val="320F617C"/>
    <w:rsid w:val="33E7598C"/>
    <w:rsid w:val="34FF2CC3"/>
    <w:rsid w:val="351876BB"/>
    <w:rsid w:val="35F3415E"/>
    <w:rsid w:val="3DC9649E"/>
    <w:rsid w:val="41A81177"/>
    <w:rsid w:val="43B109E4"/>
    <w:rsid w:val="4528789C"/>
    <w:rsid w:val="46DC668F"/>
    <w:rsid w:val="4AB33D97"/>
    <w:rsid w:val="4ED350A1"/>
    <w:rsid w:val="4EFF18FA"/>
    <w:rsid w:val="50FE1C61"/>
    <w:rsid w:val="520A3C09"/>
    <w:rsid w:val="542A4D39"/>
    <w:rsid w:val="5B5460F5"/>
    <w:rsid w:val="5CE31B67"/>
    <w:rsid w:val="5F5356DD"/>
    <w:rsid w:val="60C6627C"/>
    <w:rsid w:val="62AD4AC2"/>
    <w:rsid w:val="63205DF6"/>
    <w:rsid w:val="63E822CA"/>
    <w:rsid w:val="663B0466"/>
    <w:rsid w:val="67FC40B3"/>
    <w:rsid w:val="6B505A36"/>
    <w:rsid w:val="6E4008BA"/>
    <w:rsid w:val="6EB45931"/>
    <w:rsid w:val="6ECB786D"/>
    <w:rsid w:val="6F6C694B"/>
    <w:rsid w:val="70437EC0"/>
    <w:rsid w:val="70B54603"/>
    <w:rsid w:val="72354BDC"/>
    <w:rsid w:val="73284ACA"/>
    <w:rsid w:val="7357702B"/>
    <w:rsid w:val="73A57BD4"/>
    <w:rsid w:val="75433F20"/>
    <w:rsid w:val="76781452"/>
    <w:rsid w:val="78066A97"/>
    <w:rsid w:val="7C1D4170"/>
    <w:rsid w:val="7EF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934</Characters>
  <Lines>7</Lines>
  <Paragraphs>2</Paragraphs>
  <TotalTime>3</TotalTime>
  <ScaleCrop>false</ScaleCrop>
  <LinksUpToDate>false</LinksUpToDate>
  <CharactersWithSpaces>1095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2016-01-19T08:28:00Z</dcterms:created>
  <dc:creator>Administrator</dc:creator>
  <cp:lastModifiedBy>常洋</cp:lastModifiedBy>
  <cp:lastPrinted>2017-01-05T07:29:00Z</cp:lastPrinted>
  <dcterms:modified xsi:type="dcterms:W3CDTF">2021-03-03T06:02:27Z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